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B97" w:rsidRDefault="002A2B97"/>
    <w:p w:rsidR="00027E4D" w:rsidRDefault="00027E4D"/>
    <w:p w:rsidR="00027E4D" w:rsidRDefault="00027E4D"/>
    <w:p w:rsidR="00027E4D" w:rsidRPr="00027E4D" w:rsidRDefault="00027E4D">
      <w:pPr>
        <w:rPr>
          <w:rFonts w:ascii="Times New Roman" w:hAnsi="Times New Roman" w:cs="Times New Roman"/>
          <w:sz w:val="28"/>
          <w:szCs w:val="28"/>
        </w:rPr>
      </w:pPr>
      <w:r w:rsidRPr="00027E4D">
        <w:rPr>
          <w:rFonts w:ascii="Times New Roman" w:hAnsi="Times New Roman" w:cs="Times New Roman"/>
          <w:sz w:val="28"/>
          <w:szCs w:val="28"/>
        </w:rPr>
        <w:t>The Virginia Department of Social Services, Child Day Care Licensing Department requires that I give in writing to each parent the following:  22 VAC 15-30-490 Parental Involvement.</w:t>
      </w:r>
    </w:p>
    <w:p w:rsidR="00027E4D" w:rsidRPr="00027E4D" w:rsidRDefault="00027E4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27E4D">
        <w:rPr>
          <w:rFonts w:ascii="Times New Roman" w:hAnsi="Times New Roman" w:cs="Times New Roman"/>
          <w:sz w:val="28"/>
          <w:szCs w:val="28"/>
        </w:rPr>
        <w:t>C. A custodial parent shall be admitted to any child day program.  Such right of admission shall apply only while the child is in the child day program (63.2-1813 of the Code of Virginia) Miss Amy’s Licensing specialist interprets this, that all parents be told in writing that they are welcome at our center any time.  This is a revision to our current handbook effective 2-6-09.</w:t>
      </w:r>
    </w:p>
    <w:sectPr w:rsidR="00027E4D" w:rsidRPr="00027E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E4D"/>
    <w:rsid w:val="00027E4D"/>
    <w:rsid w:val="002A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2014-01-22T21:31:00Z</dcterms:created>
  <dcterms:modified xsi:type="dcterms:W3CDTF">2014-01-22T21:36:00Z</dcterms:modified>
</cp:coreProperties>
</file>